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54250" w14:textId="54DE6F03" w:rsidR="00803DA3" w:rsidRPr="00803DA3" w:rsidRDefault="00803DA3" w:rsidP="00803DA3">
      <w:pPr>
        <w:rPr>
          <w:b/>
          <w:bCs/>
          <w:sz w:val="28"/>
          <w:szCs w:val="28"/>
        </w:rPr>
      </w:pPr>
      <w:r w:rsidRPr="00803DA3">
        <w:rPr>
          <w:b/>
          <w:bCs/>
          <w:sz w:val="28"/>
          <w:szCs w:val="28"/>
        </w:rPr>
        <w:t xml:space="preserve">Energia dla </w:t>
      </w:r>
      <w:r w:rsidRPr="00803DA3">
        <w:rPr>
          <w:b/>
          <w:bCs/>
          <w:sz w:val="28"/>
          <w:szCs w:val="28"/>
        </w:rPr>
        <w:t>o</w:t>
      </w:r>
      <w:r w:rsidRPr="00803DA3">
        <w:rPr>
          <w:b/>
          <w:bCs/>
          <w:sz w:val="28"/>
          <w:szCs w:val="28"/>
        </w:rPr>
        <w:t xml:space="preserve">dpornego </w:t>
      </w:r>
      <w:r w:rsidRPr="00803DA3">
        <w:rPr>
          <w:b/>
          <w:bCs/>
          <w:sz w:val="28"/>
          <w:szCs w:val="28"/>
        </w:rPr>
        <w:t>s</w:t>
      </w:r>
      <w:r w:rsidRPr="00803DA3">
        <w:rPr>
          <w:b/>
          <w:bCs/>
          <w:sz w:val="28"/>
          <w:szCs w:val="28"/>
        </w:rPr>
        <w:t xml:space="preserve">połeczeństwa: </w:t>
      </w:r>
      <w:r w:rsidRPr="00803DA3">
        <w:rPr>
          <w:b/>
          <w:bCs/>
          <w:sz w:val="28"/>
          <w:szCs w:val="28"/>
        </w:rPr>
        <w:t>e</w:t>
      </w:r>
      <w:r w:rsidRPr="00803DA3">
        <w:rPr>
          <w:b/>
          <w:bCs/>
          <w:sz w:val="28"/>
          <w:szCs w:val="28"/>
        </w:rPr>
        <w:t xml:space="preserve">nergetyka </w:t>
      </w:r>
      <w:r w:rsidRPr="00803DA3">
        <w:rPr>
          <w:b/>
          <w:bCs/>
          <w:sz w:val="28"/>
          <w:szCs w:val="28"/>
        </w:rPr>
        <w:t>j</w:t>
      </w:r>
      <w:r w:rsidRPr="00803DA3">
        <w:rPr>
          <w:b/>
          <w:bCs/>
          <w:sz w:val="28"/>
          <w:szCs w:val="28"/>
        </w:rPr>
        <w:t xml:space="preserve">ądrowa jako </w:t>
      </w:r>
      <w:r w:rsidRPr="00803DA3">
        <w:rPr>
          <w:b/>
          <w:bCs/>
          <w:sz w:val="28"/>
          <w:szCs w:val="28"/>
        </w:rPr>
        <w:t>f</w:t>
      </w:r>
      <w:r w:rsidRPr="00803DA3">
        <w:rPr>
          <w:b/>
          <w:bCs/>
          <w:sz w:val="28"/>
          <w:szCs w:val="28"/>
        </w:rPr>
        <w:t xml:space="preserve">ilar </w:t>
      </w:r>
      <w:r w:rsidRPr="00803DA3">
        <w:rPr>
          <w:b/>
          <w:bCs/>
          <w:sz w:val="28"/>
          <w:szCs w:val="28"/>
        </w:rPr>
        <w:t>s</w:t>
      </w:r>
      <w:r w:rsidRPr="00803DA3">
        <w:rPr>
          <w:b/>
          <w:bCs/>
          <w:sz w:val="28"/>
          <w:szCs w:val="28"/>
        </w:rPr>
        <w:t xml:space="preserve">uwerenności w </w:t>
      </w:r>
      <w:r w:rsidRPr="00803DA3">
        <w:rPr>
          <w:b/>
          <w:bCs/>
          <w:sz w:val="28"/>
          <w:szCs w:val="28"/>
        </w:rPr>
        <w:t>czasach</w:t>
      </w:r>
      <w:r w:rsidRPr="00803DA3">
        <w:rPr>
          <w:b/>
          <w:bCs/>
          <w:sz w:val="28"/>
          <w:szCs w:val="28"/>
        </w:rPr>
        <w:t xml:space="preserve"> </w:t>
      </w:r>
      <w:r w:rsidRPr="00803DA3">
        <w:rPr>
          <w:b/>
          <w:bCs/>
          <w:sz w:val="28"/>
          <w:szCs w:val="28"/>
        </w:rPr>
        <w:t>g</w:t>
      </w:r>
      <w:r w:rsidRPr="00803DA3">
        <w:rPr>
          <w:b/>
          <w:bCs/>
          <w:sz w:val="28"/>
          <w:szCs w:val="28"/>
        </w:rPr>
        <w:t xml:space="preserve">lobalnych </w:t>
      </w:r>
      <w:r w:rsidRPr="00803DA3">
        <w:rPr>
          <w:b/>
          <w:bCs/>
          <w:sz w:val="28"/>
          <w:szCs w:val="28"/>
        </w:rPr>
        <w:t>n</w:t>
      </w:r>
      <w:r w:rsidRPr="00803DA3">
        <w:rPr>
          <w:b/>
          <w:bCs/>
          <w:sz w:val="28"/>
          <w:szCs w:val="28"/>
        </w:rPr>
        <w:t>apięć</w:t>
      </w:r>
    </w:p>
    <w:p w14:paraId="3E5F08D8" w14:textId="77777777" w:rsidR="00803DA3" w:rsidRDefault="00803DA3" w:rsidP="00803DA3"/>
    <w:p w14:paraId="3961BD94" w14:textId="4784280F" w:rsidR="00803DA3" w:rsidRDefault="00803DA3" w:rsidP="00803DA3">
      <w:bookmarkStart w:id="0" w:name="_Hlk215559453"/>
      <w:r w:rsidRPr="00803DA3">
        <w:t xml:space="preserve">Tegoroczny motyw przewodni </w:t>
      </w:r>
      <w:proofErr w:type="spellStart"/>
      <w:r w:rsidRPr="00803DA3">
        <w:t>Baltic</w:t>
      </w:r>
      <w:proofErr w:type="spellEnd"/>
      <w:r w:rsidRPr="00803DA3">
        <w:t xml:space="preserve"> </w:t>
      </w:r>
      <w:proofErr w:type="spellStart"/>
      <w:r w:rsidRPr="00803DA3">
        <w:t>Nuclear</w:t>
      </w:r>
      <w:proofErr w:type="spellEnd"/>
      <w:r w:rsidRPr="00803DA3">
        <w:t xml:space="preserve"> Energy Forum „Energia dla odpornego społeczeństwa” został wybrany w odpowiedzi na dynamicznie zmieniającą się i niestabilną sytuację międzynarodową. Jak wskazuje Międzynarodowa Agencja Energetyczna (IEA), publikując swoje flagowe wydanie „World Energy Outlook 2025”, energia coraz częściej znajduje się w centrum politycznych i geopolitycznych napięć. Dr </w:t>
      </w:r>
      <w:proofErr w:type="spellStart"/>
      <w:r w:rsidRPr="00803DA3">
        <w:t>Fatih</w:t>
      </w:r>
      <w:proofErr w:type="spellEnd"/>
      <w:r w:rsidRPr="00803DA3">
        <w:t xml:space="preserve"> </w:t>
      </w:r>
      <w:proofErr w:type="spellStart"/>
      <w:r w:rsidRPr="00803DA3">
        <w:t>Birol</w:t>
      </w:r>
      <w:proofErr w:type="spellEnd"/>
      <w:r w:rsidRPr="00803DA3">
        <w:t>, Dyrektor Wykonawczy IEA, podkreśla, że świat potrzebuje jasnych danych i analiz, aby pomóc w nawigacji po skomplikowanym i niebezpiecznym świecie. Nigdy w ostatnich dziesięcioleciach napięcia dotyczące bezpieczeństwa energetycznego nie dotyczyły jednocześnie tak wielu paliw i technologii.</w:t>
      </w:r>
    </w:p>
    <w:bookmarkEnd w:id="0"/>
    <w:p w14:paraId="77920D2B" w14:textId="77777777" w:rsidR="00803DA3" w:rsidRPr="00803DA3" w:rsidRDefault="00803DA3" w:rsidP="00803DA3"/>
    <w:p w14:paraId="75B2B386" w14:textId="2C435C2D" w:rsidR="00803DA3" w:rsidRPr="00803DA3" w:rsidRDefault="00803DA3" w:rsidP="00803DA3">
      <w:r w:rsidRPr="00803DA3">
        <w:rPr>
          <w:b/>
          <w:bCs/>
        </w:rPr>
        <w:t xml:space="preserve">Energetyka </w:t>
      </w:r>
      <w:r>
        <w:rPr>
          <w:b/>
          <w:bCs/>
        </w:rPr>
        <w:t>j</w:t>
      </w:r>
      <w:r w:rsidRPr="00803DA3">
        <w:rPr>
          <w:b/>
          <w:bCs/>
        </w:rPr>
        <w:t xml:space="preserve">ądrowa jako </w:t>
      </w:r>
      <w:r>
        <w:rPr>
          <w:b/>
          <w:bCs/>
        </w:rPr>
        <w:t>k</w:t>
      </w:r>
      <w:r w:rsidRPr="00803DA3">
        <w:rPr>
          <w:b/>
          <w:bCs/>
        </w:rPr>
        <w:t xml:space="preserve">wintesencja </w:t>
      </w:r>
      <w:r>
        <w:rPr>
          <w:b/>
          <w:bCs/>
        </w:rPr>
        <w:t>o</w:t>
      </w:r>
      <w:r w:rsidRPr="00803DA3">
        <w:rPr>
          <w:b/>
          <w:bCs/>
        </w:rPr>
        <w:t xml:space="preserve">dporności </w:t>
      </w:r>
      <w:r>
        <w:rPr>
          <w:b/>
          <w:bCs/>
        </w:rPr>
        <w:t>s</w:t>
      </w:r>
      <w:r w:rsidRPr="00803DA3">
        <w:rPr>
          <w:b/>
          <w:bCs/>
        </w:rPr>
        <w:t>połecznej</w:t>
      </w:r>
    </w:p>
    <w:p w14:paraId="75FC805C" w14:textId="77777777" w:rsidR="00803DA3" w:rsidRDefault="00803DA3" w:rsidP="00803DA3">
      <w:r w:rsidRPr="00803DA3">
        <w:t xml:space="preserve">W tym kontekście celem konferencji jest zdefiniowanie, w jaki sposób region bałtycki i jego partnerzy mogą osiągnąć rzeczywistą odporność, która jest nierozerwalnie związana z suwerennością energetyczną. </w:t>
      </w:r>
    </w:p>
    <w:p w14:paraId="33F145B7" w14:textId="77777777" w:rsidR="00803DA3" w:rsidRDefault="00803DA3" w:rsidP="00803DA3">
      <w:r w:rsidRPr="00803DA3">
        <w:t>Maciej Lipka, członek Rady Programowej BNEF</w:t>
      </w:r>
      <w:r>
        <w:t xml:space="preserve"> oraz ekspert w dziedzinie energetyki jądrowej</w:t>
      </w:r>
      <w:r w:rsidRPr="00803DA3">
        <w:t xml:space="preserve"> podsumowuje to w następujący sposób: </w:t>
      </w:r>
      <w:r w:rsidRPr="00803DA3">
        <w:rPr>
          <w:b/>
          <w:bCs/>
        </w:rPr>
        <w:t>„</w:t>
      </w:r>
      <w:r w:rsidRPr="00803DA3">
        <w:rPr>
          <w:i/>
          <w:iCs/>
        </w:rPr>
        <w:t>Odporne społeczeństwo to w dużej mierze takie, które kluczowe zasoby – a takim jest energia – ma na swoim terytorium i nie jest zależna od ich importu. Energetyka jądrowa jako istotny, a być może najważniejszy element transformacji energetycznej, może nam dać taką niezależność, zapewniając obfitość energii elektrycznej, niezależnie od pogody i importowanego gazu oraz innych paliw kopalnych”</w:t>
      </w:r>
      <w:r w:rsidRPr="00803DA3">
        <w:t xml:space="preserve">. </w:t>
      </w:r>
    </w:p>
    <w:p w14:paraId="639E16EF" w14:textId="1F44F82B" w:rsidR="00803DA3" w:rsidRDefault="00803DA3" w:rsidP="00803DA3">
      <w:r w:rsidRPr="00803DA3">
        <w:t>Inwestycja w energetykę jądrową jest zatem bezpośrednim mechanizmem budowania bezpiecznego, przystępnego cenowo i zróżnicowanego koszyka energetycznego.</w:t>
      </w:r>
    </w:p>
    <w:p w14:paraId="54A18BEE" w14:textId="77777777" w:rsidR="00803DA3" w:rsidRPr="00803DA3" w:rsidRDefault="00803DA3" w:rsidP="00803DA3"/>
    <w:p w14:paraId="42E2C762" w14:textId="768373D0" w:rsidR="00803DA3" w:rsidRPr="00803DA3" w:rsidRDefault="00803DA3" w:rsidP="00803DA3">
      <w:r w:rsidRPr="00803DA3">
        <w:rPr>
          <w:b/>
          <w:bCs/>
        </w:rPr>
        <w:t xml:space="preserve">Nowe </w:t>
      </w:r>
      <w:r>
        <w:rPr>
          <w:b/>
          <w:bCs/>
        </w:rPr>
        <w:t>s</w:t>
      </w:r>
      <w:r w:rsidRPr="00803DA3">
        <w:rPr>
          <w:b/>
          <w:bCs/>
        </w:rPr>
        <w:t xml:space="preserve">pojrzenie IEA: </w:t>
      </w:r>
      <w:r>
        <w:rPr>
          <w:b/>
          <w:bCs/>
        </w:rPr>
        <w:t>j</w:t>
      </w:r>
      <w:r w:rsidRPr="00803DA3">
        <w:rPr>
          <w:b/>
          <w:bCs/>
        </w:rPr>
        <w:t xml:space="preserve">ądrowy </w:t>
      </w:r>
      <w:r>
        <w:rPr>
          <w:b/>
          <w:bCs/>
        </w:rPr>
        <w:t>r</w:t>
      </w:r>
      <w:r w:rsidRPr="00803DA3">
        <w:rPr>
          <w:b/>
          <w:bCs/>
        </w:rPr>
        <w:t xml:space="preserve">enesans w </w:t>
      </w:r>
      <w:r>
        <w:rPr>
          <w:b/>
          <w:bCs/>
        </w:rPr>
        <w:t>n</w:t>
      </w:r>
      <w:r w:rsidRPr="00803DA3">
        <w:rPr>
          <w:b/>
          <w:bCs/>
        </w:rPr>
        <w:t xml:space="preserve">iebezpiecznym </w:t>
      </w:r>
      <w:r>
        <w:rPr>
          <w:b/>
          <w:bCs/>
        </w:rPr>
        <w:t>ś</w:t>
      </w:r>
      <w:r w:rsidRPr="00803DA3">
        <w:rPr>
          <w:b/>
          <w:bCs/>
        </w:rPr>
        <w:t>wiecie</w:t>
      </w:r>
    </w:p>
    <w:p w14:paraId="1107DE69" w14:textId="05DD5650" w:rsidR="00803DA3" w:rsidRPr="00803DA3" w:rsidRDefault="00803DA3" w:rsidP="00803DA3">
      <w:r w:rsidRPr="00803DA3">
        <w:t xml:space="preserve">Rola energetyki jądrowej w budowaniu globalnej odporności i bezpieczeństwa energetycznego jest szeroko analizowana w raporcie WEO-2025. Według IEA, </w:t>
      </w:r>
      <w:r w:rsidR="00C462F3">
        <w:t>moment rozpędu</w:t>
      </w:r>
      <w:r w:rsidRPr="00803DA3">
        <w:t xml:space="preserve"> dla energetyki jądrowej narasta, a jest on </w:t>
      </w:r>
      <w:r w:rsidR="00C462F3">
        <w:t>ściśle związany z</w:t>
      </w:r>
      <w:r w:rsidRPr="00803DA3">
        <w:t xml:space="preserve"> obawami o rosnące emisje CO2​ </w:t>
      </w:r>
      <w:r w:rsidR="00C462F3">
        <w:t>oraz</w:t>
      </w:r>
      <w:r w:rsidRPr="00803DA3">
        <w:t xml:space="preserve"> bezpieczeństwo energetyczne</w:t>
      </w:r>
      <w:r w:rsidR="00C462F3">
        <w:t xml:space="preserve">. </w:t>
      </w:r>
      <w:r w:rsidRPr="00803DA3">
        <w:t>Ponad 40 krajów uwzględnia obecnie energetykę jądrową w swoich strategiach energetycznych i podjęło konkretne kroki w celu rozwijania nowych projektów. IEA zauważa, że odrodzenie to następuje pomimo wyzwań, takich jak opóźnienia projektów i obawy społeczne dotyczące utylizacji odpadów.</w:t>
      </w:r>
    </w:p>
    <w:p w14:paraId="75EC1385" w14:textId="650DA985" w:rsidR="00803DA3" w:rsidRPr="00803DA3" w:rsidRDefault="00803DA3" w:rsidP="00803DA3">
      <w:r w:rsidRPr="00803DA3">
        <w:t>Energetyka jądrowa jest coraz częściej postrzegana jako krytyczna część rozwiązań zapewniających niezawodne, niskoemisyjne i stabilne dostawy energii. Perspektywy dla tego sektora poprawiają się dzięki postępowi technologicznemu, w szczególności w zakresie małych reaktorów modułowych (SMR). W Europie energetyka jądrowa jest uznawana za niezbędną do osiągnięcia zarówno celów bezpieczeństwa energetycznego, jak i celów klimatycznych. Wiele państw, w tym Francja, Czechy, Węgry</w:t>
      </w:r>
      <w:r w:rsidR="00C462F3">
        <w:t>,</w:t>
      </w:r>
      <w:r w:rsidRPr="00803DA3">
        <w:t xml:space="preserve"> Szwecja</w:t>
      </w:r>
      <w:r w:rsidR="00C462F3">
        <w:t xml:space="preserve"> i oczywiście Polska,</w:t>
      </w:r>
      <w:r w:rsidRPr="00803DA3">
        <w:t xml:space="preserve"> wprowadziło polityki mające na celu rozpoczęcie, rozszerzenie lub wznowienie działań budowlanych w sektorze jądrowym.</w:t>
      </w:r>
    </w:p>
    <w:p w14:paraId="7CB5CA0D" w14:textId="3C4AC034" w:rsidR="00803DA3" w:rsidRDefault="00803DA3" w:rsidP="00803DA3">
      <w:r w:rsidRPr="00803DA3">
        <w:lastRenderedPageBreak/>
        <w:t xml:space="preserve">Według scenariusza określonych polityk (STEPS), globalna produkcja energii jądrowej ma wzrosnąć o blisko 40% do 2035 roku i o kolejne 40% do 2050 roku, co jest wspierane przez zaangażowanie polityczne w ponad 40 krajach. </w:t>
      </w:r>
      <w:r w:rsidR="00C462F3">
        <w:t>Również</w:t>
      </w:r>
      <w:r w:rsidRPr="00803DA3">
        <w:t xml:space="preserve"> inwestycje w ten sektor rosn</w:t>
      </w:r>
      <w:r w:rsidR="00C462F3">
        <w:t>ą.</w:t>
      </w:r>
      <w:r w:rsidRPr="00803DA3">
        <w:t xml:space="preserve"> Prognozy potwierdzają, że w świecie, w którym ekstremalne zjawiska pogodowe powodują przerwy w dostawach prądu dla ponad 200 milionów gospodarstw domowych a łańcuchy dostaw są narażone na ryzyko, energetyka jądrowa dostarcza odporności niezbędnej do stabilnego rozwoju gospodarczego i społecznego.</w:t>
      </w:r>
    </w:p>
    <w:p w14:paraId="049D1F96" w14:textId="77777777" w:rsidR="00803DA3" w:rsidRDefault="00803DA3" w:rsidP="00803DA3"/>
    <w:p w14:paraId="53B8D44F" w14:textId="11BC0030" w:rsidR="00803DA3" w:rsidRPr="00F33CE8" w:rsidRDefault="00803DA3" w:rsidP="00803DA3">
      <w:bookmarkStart w:id="1" w:name="_Hlk215559424"/>
      <w:r w:rsidRPr="00F33CE8">
        <w:rPr>
          <w:b/>
          <w:bCs/>
        </w:rPr>
        <w:t>BNEF 2026 odbędzie się w Europejskim Centrum Solidarności w Gdańsku w dniach 19-20 marca 2026 roku</w:t>
      </w:r>
      <w:r w:rsidRPr="00F33CE8">
        <w:t xml:space="preserve"> (wydarzenia towarzyszące potrwają od 16 do 18 marca</w:t>
      </w:r>
      <w:r>
        <w:t xml:space="preserve"> i będą realizowane w przestrzeniach AMBEREXPO</w:t>
      </w:r>
      <w:r w:rsidRPr="00F33CE8">
        <w:t xml:space="preserve">). </w:t>
      </w:r>
      <w:r>
        <w:t>Najbliższa edycja</w:t>
      </w:r>
      <w:r w:rsidRPr="00F33CE8">
        <w:t xml:space="preserve"> stanie się miejscem konkretnych rozmów o wdrażaniu technologii jądrowych, partnerstwach międzynarodowych, zrównoważonym finansowaniu oraz nowych kompetencjach dla nowej energetyki. Eksperci, decydenci i przedstawiciele przemysłu spotkają się, by dyskutować, jak te elementy mogą wzmocnić fundamenty europejskiego systemu energetycznego.</w:t>
      </w:r>
    </w:p>
    <w:bookmarkEnd w:id="1"/>
    <w:p w14:paraId="74B5C744" w14:textId="77777777" w:rsidR="00803DA3" w:rsidRPr="00F33CE8" w:rsidRDefault="00803DA3" w:rsidP="00803DA3">
      <w:r w:rsidRPr="00F33CE8">
        <w:t>BNEF 2026 to przestrzeń dialogu o energii, która nie tylko napędza gospodarkę, lecz także chroni wspólnoty i przyszłe pokolenia. Kwestia zapewnienia stabilnej i niezależnej dostawy energii w obliczu globalnych zawirowań staje się nadrzędnym celem</w:t>
      </w:r>
      <w:r>
        <w:t>.</w:t>
      </w:r>
    </w:p>
    <w:p w14:paraId="7CAA8378" w14:textId="77777777" w:rsidR="00803DA3" w:rsidRDefault="00803DA3" w:rsidP="00803DA3">
      <w:r>
        <w:t xml:space="preserve">Szczegółowy program: </w:t>
      </w:r>
      <w:hyperlink r:id="rId4" w:history="1">
        <w:r w:rsidRPr="001D0B62">
          <w:rPr>
            <w:rStyle w:val="Hipercze"/>
          </w:rPr>
          <w:t>www.bnef.pl</w:t>
        </w:r>
      </w:hyperlink>
    </w:p>
    <w:p w14:paraId="6F01B61C" w14:textId="77777777" w:rsidR="00803DA3" w:rsidRPr="00803DA3" w:rsidRDefault="00803DA3" w:rsidP="00803DA3"/>
    <w:p w14:paraId="43634C42" w14:textId="77777777" w:rsidR="00024657" w:rsidRDefault="00024657"/>
    <w:sectPr w:rsidR="00024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035"/>
    <w:rsid w:val="00024657"/>
    <w:rsid w:val="0053739C"/>
    <w:rsid w:val="00704035"/>
    <w:rsid w:val="00803DA3"/>
    <w:rsid w:val="008D6B3D"/>
    <w:rsid w:val="009672DA"/>
    <w:rsid w:val="00C4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6231"/>
  <w15:chartTrackingRefBased/>
  <w15:docId w15:val="{524F9585-CA63-4545-87CB-0870E081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4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4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40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40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40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40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40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40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40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40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40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40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40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40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40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40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40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40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40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4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40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4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4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40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40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40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40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40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40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03D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nef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Długokęcka</dc:creator>
  <cp:keywords/>
  <dc:description/>
  <cp:lastModifiedBy>Olga Długokęcka</cp:lastModifiedBy>
  <cp:revision>4</cp:revision>
  <dcterms:created xsi:type="dcterms:W3CDTF">2025-12-02T08:00:00Z</dcterms:created>
  <dcterms:modified xsi:type="dcterms:W3CDTF">2025-12-02T08:27:00Z</dcterms:modified>
</cp:coreProperties>
</file>